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北京圣爱吉友和义齿制作有限公司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北京市通州区永乐经济开发区恒业七街6号院24号楼402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李子霞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  <w:t>职业病危害因素检测报告报告编号：CST/JC-JC2025006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李鹏、张立召、王金鑫、张丽雪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李鹏、张立召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3.17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李子霞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李鹏、张立召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5.3.18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李子霞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1746250" cy="1310005"/>
                  <wp:effectExtent l="0" t="0" r="635" b="6350"/>
                  <wp:docPr id="3" name="图片 3" descr="IMG_8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819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46250" cy="1310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1352550" cy="1804035"/>
                  <wp:effectExtent l="0" t="0" r="3810" b="9525"/>
                  <wp:docPr id="4" name="图片 4" descr="IMG_8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819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804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宋体"/>
                <w:lang w:eastAsia="zh-CN"/>
              </w:rPr>
              <w:drawing>
                <wp:inline distT="0" distB="0" distL="114300" distR="114300">
                  <wp:extent cx="2301875" cy="1727835"/>
                  <wp:effectExtent l="0" t="0" r="14605" b="9525"/>
                  <wp:docPr id="5" name="图片 5" descr="IMG_8197(20250319-14595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8197(20250319-14595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1875" cy="172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23F91367"/>
    <w:rsid w:val="38764FEA"/>
    <w:rsid w:val="67246E86"/>
    <w:rsid w:val="7629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120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2025-04-07T07:08:26Z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eyJoZGlkIjoiZmUyYzI1ODk0N2I3ZmYwZTQ2NzllNzQ5Y2VjYzBmYzgifQ==</vt:lpwstr>
  </property>
  <property fmtid="{D5CDD505-2E9C-101B-9397-08002B2CF9AE}" pid="4" name="ICV">
    <vt:lpwstr>011DF50D628D43559E6F778A2FF78B0F_12</vt:lpwstr>
  </property>
</Properties>
</file>